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0A8E8" w14:textId="77777777" w:rsidR="00694769" w:rsidRDefault="0090165F">
      <w:pPr>
        <w:pStyle w:val="berschrift1"/>
        <w:ind w:left="269" w:hanging="284"/>
      </w:pPr>
      <w:r>
        <w:t xml:space="preserve">Geltungsbereich und Zweck </w:t>
      </w:r>
    </w:p>
    <w:p w14:paraId="632CB64E" w14:textId="098257F2" w:rsidR="00694769" w:rsidRDefault="00675B8C">
      <w:pPr>
        <w:ind w:left="-5" w:right="34"/>
      </w:pPr>
      <w:r>
        <w:t>Administratoren</w:t>
      </w:r>
      <w:r w:rsidR="0090165F">
        <w:t xml:space="preserve"> dürfen personenbezogene Daten ausschließlich auf Weisung des Verantwortliche</w:t>
      </w:r>
      <w:r>
        <w:t>n (der Schule)</w:t>
      </w:r>
      <w:r w:rsidR="0090165F">
        <w:t xml:space="preserve"> verarbeiten</w:t>
      </w:r>
      <w:r>
        <w:t>.</w:t>
      </w:r>
      <w:r w:rsidR="0090165F">
        <w:t xml:space="preserve"> </w:t>
      </w:r>
    </w:p>
    <w:p w14:paraId="455AA900" w14:textId="570DFD4D" w:rsidR="00694769" w:rsidRDefault="00675B8C">
      <w:pPr>
        <w:ind w:left="-5" w:right="152"/>
      </w:pPr>
      <w:r>
        <w:t>Die Schule muss</w:t>
      </w:r>
      <w:r w:rsidR="0090165F">
        <w:t xml:space="preserve"> sicherzustellen, dass </w:t>
      </w:r>
      <w:r>
        <w:t>nur berechtigte Personen</w:t>
      </w:r>
      <w:r w:rsidR="0090165F">
        <w:t xml:space="preserve"> Zugang zu personenbezogenen Daten haben. </w:t>
      </w:r>
    </w:p>
    <w:p w14:paraId="42123699" w14:textId="30EA95FC" w:rsidR="00694769" w:rsidRDefault="00006728">
      <w:pPr>
        <w:spacing w:after="155"/>
        <w:ind w:left="-5" w:right="196"/>
      </w:pPr>
      <w:r>
        <w:t>IServ-</w:t>
      </w:r>
      <w:r w:rsidR="0090165F">
        <w:t>Administrator</w:t>
      </w:r>
      <w:r>
        <w:t>en</w:t>
      </w:r>
      <w:r w:rsidR="0090165F">
        <w:t xml:space="preserve"> besitzen eine privilegierte Rolle innerhalb de</w:t>
      </w:r>
      <w:r w:rsidR="00CC067A">
        <w:t>r</w:t>
      </w:r>
      <w:r>
        <w:t xml:space="preserve"> </w:t>
      </w:r>
      <w:r w:rsidR="0090165F">
        <w:t xml:space="preserve">von ihnen betreuten </w:t>
      </w:r>
      <w:r>
        <w:t>Instanz</w:t>
      </w:r>
      <w:r w:rsidR="0090165F">
        <w:t xml:space="preserve">. Zur Erfüllung ihrer administrativen Aufgaben, die der Sicherstellung der Funktionsfähigkeit der Systeme dienen, sind sie </w:t>
      </w:r>
      <w:r>
        <w:t>mit</w:t>
      </w:r>
      <w:r w:rsidR="0090165F">
        <w:t xml:space="preserve"> weitergehenden Rechten und Zugriffsmöglichkeiten auf Funktionen und verarbeitete Daten ausgestattet. Die vorliegende Verpflichtung dient </w:t>
      </w:r>
    </w:p>
    <w:p w14:paraId="4FC55E01" w14:textId="4327CBB2" w:rsidR="00694769" w:rsidRDefault="0090165F">
      <w:pPr>
        <w:numPr>
          <w:ilvl w:val="0"/>
          <w:numId w:val="1"/>
        </w:numPr>
        <w:spacing w:after="39"/>
        <w:ind w:right="34" w:hanging="360"/>
      </w:pPr>
      <w:r>
        <w:t xml:space="preserve">der Sensibilisierung von mit administrativen Rechten in </w:t>
      </w:r>
      <w:r w:rsidR="00CC067A">
        <w:t>IServ</w:t>
      </w:r>
      <w:r>
        <w:t xml:space="preserve"> ausgestatteten Personen, </w:t>
      </w:r>
    </w:p>
    <w:p w14:paraId="61B41EB5" w14:textId="71B11B16" w:rsidR="00694769" w:rsidRDefault="0090165F">
      <w:pPr>
        <w:numPr>
          <w:ilvl w:val="0"/>
          <w:numId w:val="1"/>
        </w:numPr>
        <w:spacing w:after="39"/>
        <w:ind w:right="34" w:hanging="360"/>
      </w:pPr>
      <w:r>
        <w:t xml:space="preserve">dem Schutz der </w:t>
      </w:r>
      <w:r w:rsidR="00006728">
        <w:t>Administratoren</w:t>
      </w:r>
      <w:r>
        <w:t xml:space="preserve"> vor </w:t>
      </w:r>
      <w:r w:rsidR="00006728">
        <w:t>unerlaubten</w:t>
      </w:r>
      <w:r>
        <w:t xml:space="preserve"> Tätigkeiten sowie deren Rechtsfolgen, </w:t>
      </w:r>
    </w:p>
    <w:p w14:paraId="560AF77E" w14:textId="675E2751" w:rsidR="00694769" w:rsidRDefault="0090165F">
      <w:pPr>
        <w:numPr>
          <w:ilvl w:val="0"/>
          <w:numId w:val="1"/>
        </w:numPr>
        <w:spacing w:after="41"/>
        <w:ind w:right="34" w:hanging="360"/>
      </w:pPr>
      <w:r>
        <w:t xml:space="preserve">dem Schutz der </w:t>
      </w:r>
      <w:r w:rsidR="00006728">
        <w:t xml:space="preserve">Nutzer, deren </w:t>
      </w:r>
      <w:r>
        <w:t xml:space="preserve">personenbezogenen Daten </w:t>
      </w:r>
      <w:r w:rsidR="00006728">
        <w:t>verarbeitet werden</w:t>
      </w:r>
      <w:r>
        <w:t xml:space="preserve"> sowie </w:t>
      </w:r>
    </w:p>
    <w:p w14:paraId="7DC592A2" w14:textId="599E7517" w:rsidR="00694769" w:rsidRDefault="0090165F">
      <w:pPr>
        <w:numPr>
          <w:ilvl w:val="0"/>
          <w:numId w:val="1"/>
        </w:numPr>
        <w:ind w:right="34" w:hanging="360"/>
      </w:pPr>
      <w:r>
        <w:t xml:space="preserve">dem Schutz </w:t>
      </w:r>
      <w:r w:rsidR="00006728">
        <w:t>dieser</w:t>
      </w:r>
      <w:r>
        <w:t xml:space="preserve"> Daten vor Missbrauch</w:t>
      </w:r>
      <w:r w:rsidR="00EA2218">
        <w:t xml:space="preserve"> oder der Nutzung zu anderen als den von der Schule vorgegebenen Zwecken</w:t>
      </w:r>
      <w:r>
        <w:t xml:space="preserve">. </w:t>
      </w:r>
      <w:r w:rsidR="00006728">
        <w:t xml:space="preserve"> </w:t>
      </w:r>
    </w:p>
    <w:p w14:paraId="1F974657" w14:textId="77777777" w:rsidR="00694769" w:rsidRDefault="0090165F">
      <w:pPr>
        <w:spacing w:after="0" w:line="259" w:lineRule="auto"/>
        <w:ind w:left="0" w:right="0" w:firstLine="0"/>
      </w:pPr>
      <w:r>
        <w:rPr>
          <w:rFonts w:ascii="Tahoma" w:eastAsia="Tahoma" w:hAnsi="Tahoma" w:cs="Tahoma"/>
          <w:b/>
          <w:sz w:val="26"/>
        </w:rPr>
        <w:t xml:space="preserve"> </w:t>
      </w:r>
      <w:r>
        <w:rPr>
          <w:rFonts w:ascii="Tahoma" w:eastAsia="Tahoma" w:hAnsi="Tahoma" w:cs="Tahoma"/>
          <w:b/>
          <w:sz w:val="26"/>
        </w:rPr>
        <w:tab/>
        <w:t xml:space="preserve"> </w:t>
      </w:r>
    </w:p>
    <w:p w14:paraId="09724A41" w14:textId="77777777" w:rsidR="00694769" w:rsidRDefault="0090165F">
      <w:pPr>
        <w:pStyle w:val="berschrift1"/>
        <w:ind w:left="269" w:hanging="284"/>
      </w:pPr>
      <w:r>
        <w:t xml:space="preserve">Administrative Tätigkeiten </w:t>
      </w:r>
    </w:p>
    <w:p w14:paraId="4A5DF3E1" w14:textId="77777777" w:rsidR="00694769" w:rsidRDefault="0090165F">
      <w:pPr>
        <w:numPr>
          <w:ilvl w:val="0"/>
          <w:numId w:val="2"/>
        </w:numPr>
        <w:spacing w:after="9"/>
        <w:ind w:right="34" w:hanging="360"/>
      </w:pPr>
      <w:r>
        <w:t xml:space="preserve">Benutzerverwaltung: </w:t>
      </w:r>
    </w:p>
    <w:p w14:paraId="1161CF5E" w14:textId="77777777" w:rsidR="00694769" w:rsidRDefault="0090165F">
      <w:pPr>
        <w:spacing w:after="39"/>
        <w:ind w:left="730" w:right="34"/>
      </w:pPr>
      <w:r>
        <w:t xml:space="preserve">Anlegen, Aktualisieren, Sperren, Löschen etc. von Nutzerinnen und Nutzern mittels Eingabe oder Import der notwendigen Stammdaten </w:t>
      </w:r>
    </w:p>
    <w:p w14:paraId="705CF2CE" w14:textId="77777777" w:rsidR="00694769" w:rsidRDefault="0090165F">
      <w:pPr>
        <w:numPr>
          <w:ilvl w:val="0"/>
          <w:numId w:val="2"/>
        </w:numPr>
        <w:spacing w:after="9"/>
        <w:ind w:right="34" w:hanging="360"/>
      </w:pPr>
      <w:r>
        <w:t xml:space="preserve">Rechteverwaltung: </w:t>
      </w:r>
    </w:p>
    <w:p w14:paraId="38DBC8BD" w14:textId="7FABFE87" w:rsidR="00694769" w:rsidRDefault="0090165F">
      <w:pPr>
        <w:spacing w:after="34"/>
        <w:ind w:left="730" w:right="34"/>
      </w:pPr>
      <w:r>
        <w:t>Pflege von Ordnerstrukturen und Zugriffsrechten</w:t>
      </w:r>
      <w:r w:rsidR="00EA2218">
        <w:t xml:space="preserve"> von Gruppen</w:t>
      </w:r>
      <w:r>
        <w:t xml:space="preserve"> </w:t>
      </w:r>
    </w:p>
    <w:p w14:paraId="62B0D6E5" w14:textId="77777777" w:rsidR="00694769" w:rsidRDefault="0090165F">
      <w:pPr>
        <w:numPr>
          <w:ilvl w:val="0"/>
          <w:numId w:val="2"/>
        </w:numPr>
        <w:spacing w:after="9"/>
        <w:ind w:right="34" w:hanging="360"/>
      </w:pPr>
      <w:r>
        <w:t xml:space="preserve">Support: </w:t>
      </w:r>
    </w:p>
    <w:p w14:paraId="35310009" w14:textId="77777777" w:rsidR="00694769" w:rsidRDefault="0090165F">
      <w:pPr>
        <w:spacing w:after="592"/>
        <w:ind w:left="730" w:right="34"/>
      </w:pPr>
      <w:r>
        <w:t xml:space="preserve">Kommunikation von Störungen an den Second-Level-Support </w:t>
      </w:r>
    </w:p>
    <w:p w14:paraId="33DB21E0" w14:textId="77777777" w:rsidR="00694769" w:rsidRDefault="0090165F">
      <w:pPr>
        <w:pStyle w:val="berschrift1"/>
        <w:ind w:left="269" w:hanging="284"/>
      </w:pPr>
      <w:r>
        <w:t xml:space="preserve">Datenschutzrechtliche Vorgaben </w:t>
      </w:r>
    </w:p>
    <w:p w14:paraId="78AF6896" w14:textId="045071AA" w:rsidR="00694769" w:rsidRDefault="0090165F">
      <w:pPr>
        <w:ind w:left="-5" w:right="34"/>
      </w:pPr>
      <w:r>
        <w:t xml:space="preserve">Die Grundsätze für die Verarbeitung personenbezogener Daten sind in Art. 5 Abs. 1 DSGVO festgelegt und beinhalten folgende Bestimmungen: </w:t>
      </w:r>
    </w:p>
    <w:p w14:paraId="7C4C3701" w14:textId="77777777" w:rsidR="00694769" w:rsidRDefault="0090165F">
      <w:pPr>
        <w:spacing w:after="143"/>
        <w:ind w:left="-5" w:right="34"/>
      </w:pPr>
      <w:r>
        <w:t xml:space="preserve">Personenbezogene Daten müssen </w:t>
      </w:r>
    </w:p>
    <w:p w14:paraId="12E70C97" w14:textId="16A1347C" w:rsidR="00694769" w:rsidRDefault="0090165F">
      <w:pPr>
        <w:numPr>
          <w:ilvl w:val="0"/>
          <w:numId w:val="3"/>
        </w:numPr>
        <w:spacing w:after="27"/>
        <w:ind w:right="34" w:hanging="360"/>
      </w:pPr>
      <w:r>
        <w:t xml:space="preserve">auf rechtmäßige Weise </w:t>
      </w:r>
      <w:r w:rsidR="00EA2218">
        <w:t>verarbeitet werden, die betroffene Person muss es nachvollziehen können</w:t>
      </w:r>
      <w:r>
        <w:t xml:space="preserve">; </w:t>
      </w:r>
    </w:p>
    <w:p w14:paraId="44DAADA2" w14:textId="77777777" w:rsidR="00694769" w:rsidRDefault="0090165F">
      <w:pPr>
        <w:numPr>
          <w:ilvl w:val="0"/>
          <w:numId w:val="3"/>
        </w:numPr>
        <w:spacing w:after="30"/>
        <w:ind w:right="34" w:hanging="360"/>
      </w:pPr>
      <w:r>
        <w:t xml:space="preserve">für festgelegte, eindeutige und legitime Zwecke erhoben werden und dürfen nicht in einer mit diesen Zwecken nicht zu vereinbarenden Weise weiterverarbeitet werden; </w:t>
      </w:r>
    </w:p>
    <w:p w14:paraId="14440336" w14:textId="77777777" w:rsidR="00694769" w:rsidRDefault="0090165F">
      <w:pPr>
        <w:numPr>
          <w:ilvl w:val="0"/>
          <w:numId w:val="3"/>
        </w:numPr>
        <w:spacing w:after="27"/>
        <w:ind w:right="34" w:hanging="360"/>
      </w:pPr>
      <w:r>
        <w:t xml:space="preserve">dem Zweck angemessen sowie auf das für die Zwecke der Verarbeitung notwendige Maß beschränkt sein („Datenminimierung“); </w:t>
      </w:r>
    </w:p>
    <w:p w14:paraId="103BDC8D" w14:textId="7A8D5BA0" w:rsidR="00694769" w:rsidRDefault="0090165F">
      <w:pPr>
        <w:numPr>
          <w:ilvl w:val="0"/>
          <w:numId w:val="3"/>
        </w:numPr>
        <w:spacing w:after="27"/>
        <w:ind w:right="34" w:hanging="360"/>
      </w:pPr>
      <w:r>
        <w:lastRenderedPageBreak/>
        <w:t xml:space="preserve">sachlich richtig und </w:t>
      </w:r>
      <w:r w:rsidR="00EA2218">
        <w:t xml:space="preserve">möglichst </w:t>
      </w:r>
      <w:r>
        <w:t xml:space="preserve">auf dem neuesten Stand sein; es sind alle angemessenen Maßnahmen zu treffen, damit personenbezogene Daten, die im Hinblick auf die Zwecke ihrer Verarbeitung unrichtig sind, unverzüglich gelöscht oder berichtigt werden; </w:t>
      </w:r>
    </w:p>
    <w:p w14:paraId="6388CDF5" w14:textId="77777777" w:rsidR="00694769" w:rsidRDefault="0090165F">
      <w:pPr>
        <w:numPr>
          <w:ilvl w:val="0"/>
          <w:numId w:val="3"/>
        </w:numPr>
        <w:ind w:right="34" w:hanging="360"/>
      </w:pPr>
      <w:r>
        <w:t xml:space="preserve">in einer Form gespeichert werden, die eine angemessene Sicherheit der personenbezogenen Daten gewährleistet, einschließlich Schutz vor unbefugter oder unrechtmäßiger Verarbeitung und vor unbeabsichtigtem Verlust, unbeabsichtigter Zerstörung oder unbeabsichtigter Schädigung durch geeignete technische und organisatorische Maßnahmen („Integrität und Vertraulichkeit“). </w:t>
      </w:r>
    </w:p>
    <w:p w14:paraId="12522DD0" w14:textId="77777777" w:rsidR="00694769" w:rsidRDefault="0090165F">
      <w:pPr>
        <w:ind w:left="-5" w:right="34"/>
      </w:pPr>
      <w:r>
        <w:t xml:space="preserve">Konkret gelten für die Administratorinnen und Administratoren folgende Vorgaben: </w:t>
      </w:r>
    </w:p>
    <w:p w14:paraId="75B43710" w14:textId="27F7AA78" w:rsidR="00694769" w:rsidRDefault="0090165F">
      <w:pPr>
        <w:ind w:left="-5" w:right="34"/>
      </w:pPr>
      <w:r>
        <w:t xml:space="preserve">Die Nutzung und Administration des jeweiligen Systems unterliegt den Nutzungsbedingungen </w:t>
      </w:r>
      <w:r w:rsidR="00EA2218">
        <w:t xml:space="preserve">der Schule </w:t>
      </w:r>
      <w:r>
        <w:t xml:space="preserve">in der jeweils gültigen Fassung. </w:t>
      </w:r>
    </w:p>
    <w:p w14:paraId="35968E39" w14:textId="2ACBC243" w:rsidR="00694769" w:rsidRDefault="0090165F" w:rsidP="00EA2218">
      <w:pPr>
        <w:spacing w:after="0"/>
        <w:ind w:left="-5" w:right="34"/>
      </w:pPr>
      <w:r>
        <w:t xml:space="preserve">Protokolldaten, die in </w:t>
      </w:r>
      <w:r w:rsidR="00EA2218">
        <w:t>IServ</w:t>
      </w:r>
      <w:r>
        <w:t xml:space="preserve"> anfallen, sind </w:t>
      </w:r>
      <w:r w:rsidR="00EA2218">
        <w:t xml:space="preserve">teilweise </w:t>
      </w:r>
      <w:r>
        <w:t xml:space="preserve">personenbezogen, da sie Aufschluss über die Aktivitäten </w:t>
      </w:r>
      <w:r w:rsidR="00EA2218">
        <w:t>eines Nutzers</w:t>
      </w:r>
      <w:r>
        <w:t xml:space="preserve"> geben. Sie unterliegen einer strikten Zweckbindung und dürfen ausschließlich zu Zwecken der Gewährleistung der Datensicherheit sowie zur Sicherstellung des ordnungsgemäßen Betriebs </w:t>
      </w:r>
      <w:r w:rsidR="00EA2218">
        <w:t>von IServ</w:t>
      </w:r>
      <w:r>
        <w:t xml:space="preserve"> gespeichert, nicht jedoch für Zwecke der Verhaltens- oder </w:t>
      </w:r>
    </w:p>
    <w:p w14:paraId="6BDAF107" w14:textId="77777777" w:rsidR="00694769" w:rsidRDefault="0090165F">
      <w:pPr>
        <w:ind w:left="-5" w:right="34"/>
      </w:pPr>
      <w:r>
        <w:t xml:space="preserve">Leistungskontrolle verwendet oder ausgewertet werden. Unter der gleichen Voraussetzung erfolgt eine Protokollierung der Nutzung administrativer Rechte. </w:t>
      </w:r>
    </w:p>
    <w:p w14:paraId="495D8EF5" w14:textId="299F425C" w:rsidR="00694769" w:rsidRDefault="0090165F">
      <w:pPr>
        <w:ind w:left="-5" w:right="34"/>
      </w:pPr>
      <w:r>
        <w:t xml:space="preserve">Die Auswertung personenbezogener Protokolldaten muss immer im Vier-Augen-Prinzip, unter Beachtung der personalrechtlichen Beteiligungspflichten und unter Einbeziehung der </w:t>
      </w:r>
      <w:r w:rsidR="00EA2218">
        <w:t>zuständigen</w:t>
      </w:r>
      <w:r>
        <w:t xml:space="preserve"> Datenschutzbeauftragten erfolgen. </w:t>
      </w:r>
    </w:p>
    <w:p w14:paraId="254218C2" w14:textId="72023B5F" w:rsidR="00694769" w:rsidRDefault="0090165F">
      <w:pPr>
        <w:spacing w:after="595"/>
        <w:ind w:left="-5" w:right="34"/>
      </w:pPr>
      <w:r>
        <w:t xml:space="preserve">Jede Übermittlung oder Weitergabe von Daten an Dritte ist nur zulässig, wenn sie ausdrücklich gestattet ist. Im Zweifelsfall ist eine Genehmigung der bzw. des Verantwortlichen einzuholen und/oder die </w:t>
      </w:r>
      <w:r w:rsidR="00EA2218">
        <w:t>schulischen</w:t>
      </w:r>
      <w:r>
        <w:t xml:space="preserve"> Datenschutzbeauftragten einzubeziehen.  </w:t>
      </w:r>
    </w:p>
    <w:p w14:paraId="2A955C10" w14:textId="77777777" w:rsidR="00CC067A" w:rsidRDefault="00CC067A" w:rsidP="00CC067A">
      <w:pPr>
        <w:spacing w:after="0" w:line="259" w:lineRule="auto"/>
        <w:ind w:left="0" w:right="0" w:firstLine="0"/>
        <w:rPr>
          <w:b/>
          <w:sz w:val="28"/>
        </w:rPr>
      </w:pPr>
      <w:r w:rsidRPr="008269DE">
        <w:rPr>
          <w:b/>
          <w:sz w:val="28"/>
        </w:rPr>
        <w:t>Gibt es ein gemeinsames Konto „Admin“ für alle Administratoren, lassen sich die Datenzugriffe keinem einzelnen Administrator zuordnen</w:t>
      </w:r>
    </w:p>
    <w:p w14:paraId="3EF99EB0" w14:textId="77777777" w:rsidR="00CC067A" w:rsidRDefault="00CC067A" w:rsidP="00CC067A">
      <w:r w:rsidRPr="008269DE">
        <w:t>Über eine Protokollierung muss feststellbar sein, wer zu welchem Zeitpunkt das gemeinsame Administrations-Konto genutzt und welche Programme bzw. Tätigkeiten ausgeführt hat.</w:t>
      </w:r>
    </w:p>
    <w:p w14:paraId="0949ADB8" w14:textId="77777777" w:rsidR="00CC067A" w:rsidRDefault="00CC067A" w:rsidP="00CC067A">
      <w:r w:rsidRPr="008269DE">
        <w:t>Denn es muss jedem Administrator klar sein, dass er Protokolle zur IT- und Betriebs-Sicherheit nicht zu anderen Zwecken, etwa für eine heimliche </w:t>
      </w:r>
      <w:hyperlink r:id="rId7" w:history="1">
        <w:r w:rsidRPr="008269DE">
          <w:rPr>
            <w:rStyle w:val="Hyperlink"/>
          </w:rPr>
          <w:t>Verhaltens- und Leistungskontrolle</w:t>
        </w:r>
      </w:hyperlink>
      <w:r w:rsidRPr="008269DE">
        <w:t>, missbrauchen darf.</w:t>
      </w:r>
    </w:p>
    <w:p w14:paraId="6A9A0EE8" w14:textId="77777777" w:rsidR="00CC067A" w:rsidRDefault="00CC067A" w:rsidP="00CC067A">
      <w:r w:rsidRPr="008269DE">
        <w:t>Diese hohen Zugangs- und Zugriffsrechte dürfen zu keinem anderen Zweck eingesetzt werden als für die eigentliche Administratortätigkeit.</w:t>
      </w:r>
    </w:p>
    <w:p w14:paraId="5AAC99CE" w14:textId="1A995D24" w:rsidR="00CC067A" w:rsidRDefault="00CC067A" w:rsidP="00CC067A">
      <w:pPr>
        <w:spacing w:after="595"/>
        <w:ind w:left="-5" w:right="34"/>
      </w:pPr>
      <w:r w:rsidRPr="008269DE">
        <w:t>Damit es zu keiner Datenschutzverletzung durch Administratoren kommt, ist es wichtig, jede Admin-Tätigkeit mit den Grundsätzen der Datenschutz-Grundverordnung</w:t>
      </w:r>
      <w:r>
        <w:t xml:space="preserve"> abzugleichen.</w:t>
      </w:r>
    </w:p>
    <w:p w14:paraId="5DE46008" w14:textId="7AB3909B" w:rsidR="00CC067A" w:rsidRDefault="00CC067A">
      <w:pPr>
        <w:spacing w:after="595"/>
        <w:ind w:left="-5" w:right="34"/>
      </w:pPr>
      <w:r>
        <w:br w:type="page"/>
      </w:r>
    </w:p>
    <w:p w14:paraId="73BC9673" w14:textId="0325CE2C" w:rsidR="00694769" w:rsidRDefault="00EA2218" w:rsidP="00CC067A">
      <w:pPr>
        <w:pStyle w:val="berschrift1"/>
        <w:numPr>
          <w:ilvl w:val="0"/>
          <w:numId w:val="0"/>
        </w:numPr>
        <w:ind w:left="10" w:hanging="10"/>
        <w:jc w:val="both"/>
      </w:pPr>
      <w:r>
        <w:lastRenderedPageBreak/>
        <w:t>E</w:t>
      </w:r>
      <w:r w:rsidR="0090165F">
        <w:t xml:space="preserve">rklärung </w:t>
      </w:r>
    </w:p>
    <w:p w14:paraId="24E4C106" w14:textId="7900716D" w:rsidR="00694769" w:rsidRDefault="0090165F">
      <w:pPr>
        <w:ind w:left="-5" w:right="34"/>
      </w:pPr>
      <w:r>
        <w:t xml:space="preserve">Ich bestätige diese </w:t>
      </w:r>
      <w:r w:rsidR="00CC067A">
        <w:t>Administratoren-</w:t>
      </w:r>
      <w:r>
        <w:t xml:space="preserve">Verpflichtung. </w:t>
      </w:r>
    </w:p>
    <w:p w14:paraId="21848223" w14:textId="77777777" w:rsidR="00CC067A" w:rsidRDefault="00CC067A" w:rsidP="00CC067A">
      <w:pPr>
        <w:spacing w:after="200"/>
        <w:rPr>
          <w:rFonts w:ascii="Arial" w:eastAsia="Arial" w:hAnsi="Arial" w:cs="Arial"/>
          <w:color w:val="auto"/>
          <w:sz w:val="22"/>
        </w:rPr>
      </w:pPr>
      <w:r>
        <w:rPr>
          <w:b/>
        </w:rPr>
        <w:t>Ich verpflichte mich hiermit, personenbezogene Daten vertraulich zu behandeln und sie ausschließlich auf Weisung der Schulleitung zu verarbeiten sowie den Datenschutz zu beachten.</w:t>
      </w:r>
      <w:r>
        <w:t xml:space="preserve"> Verarbeitung ist dabei im weitesten Sinne verstanden. Die Verpflichtung zur Vertraulichkeit gilt auch nach Beendigung meiner Funktion als schulischer Administrator und meinem Ausscheiden aus dem Schuldienst fort. </w:t>
      </w:r>
    </w:p>
    <w:p w14:paraId="76CDD7C5" w14:textId="67248076" w:rsidR="00694769" w:rsidRDefault="0090165F">
      <w:pPr>
        <w:spacing w:after="0"/>
        <w:ind w:left="-5" w:right="34"/>
      </w:pPr>
      <w:r>
        <w:t xml:space="preserve">Verstöße gegen diese Verpflichtung können mit Geldbuße und/oder Freiheitsstrafe geahndet werden. Ein Verstoß kann zudem eine Verletzung arbeitsvertraglicher Pflichten oder </w:t>
      </w:r>
    </w:p>
    <w:p w14:paraId="3D77DF1A" w14:textId="235BA87C" w:rsidR="00694769" w:rsidRDefault="0090165F" w:rsidP="00CC067A">
      <w:pPr>
        <w:ind w:left="-5" w:right="34"/>
      </w:pPr>
      <w:r>
        <w:t xml:space="preserve">Geheimhaltungspflichten darstellen. Auch (zivilrechtliche) Schadenersatzansprüche können sich aus schuldhaften Verstößen gegen diese Verpflichtung ergeben. Eine sich aus dem Arbeits- bzw. Dienstvertrag oder sonstigen Vereinbarungen ergebende Vertraulichkeitsverpflichtung wird durch diese Erklärung nicht berührt.   </w:t>
      </w:r>
    </w:p>
    <w:p w14:paraId="0E5B55FF" w14:textId="60FECCE9" w:rsidR="00CC067A" w:rsidRDefault="00CC067A" w:rsidP="00CC067A">
      <w:pPr>
        <w:ind w:left="-5" w:right="34"/>
      </w:pPr>
    </w:p>
    <w:p w14:paraId="2A07E61B" w14:textId="77777777" w:rsidR="00CC067A" w:rsidRDefault="00CC067A" w:rsidP="00CC067A">
      <w:pPr>
        <w:ind w:left="-5" w:right="34"/>
      </w:pPr>
    </w:p>
    <w:p w14:paraId="3AB6B300" w14:textId="77777777" w:rsidR="00694769" w:rsidRDefault="0090165F">
      <w:pPr>
        <w:spacing w:after="32" w:line="259" w:lineRule="auto"/>
        <w:ind w:left="0" w:right="0" w:firstLine="0"/>
        <w:jc w:val="right"/>
      </w:pPr>
      <w:r>
        <w:rPr>
          <w:noProof/>
          <w:sz w:val="22"/>
        </w:rPr>
        <mc:AlternateContent>
          <mc:Choice Requires="wpg">
            <w:drawing>
              <wp:inline distT="0" distB="0" distL="0" distR="0" wp14:anchorId="5721D0D4" wp14:editId="475530BA">
                <wp:extent cx="6117336" cy="20447"/>
                <wp:effectExtent l="0" t="0" r="0" b="0"/>
                <wp:docPr id="2942" name="Group 2942"/>
                <wp:cNvGraphicFramePr/>
                <a:graphic xmlns:a="http://schemas.openxmlformats.org/drawingml/2006/main">
                  <a:graphicData uri="http://schemas.microsoft.com/office/word/2010/wordprocessingGroup">
                    <wpg:wgp>
                      <wpg:cNvGrpSpPr/>
                      <wpg:grpSpPr>
                        <a:xfrm>
                          <a:off x="0" y="0"/>
                          <a:ext cx="6117336" cy="20447"/>
                          <a:chOff x="0" y="0"/>
                          <a:chExt cx="6117336" cy="20447"/>
                        </a:xfrm>
                      </wpg:grpSpPr>
                      <wps:wsp>
                        <wps:cNvPr id="3733" name="Shape 3733"/>
                        <wps:cNvSpPr/>
                        <wps:spPr>
                          <a:xfrm>
                            <a:off x="127" y="0"/>
                            <a:ext cx="6115685" cy="19685"/>
                          </a:xfrm>
                          <a:custGeom>
                            <a:avLst/>
                            <a:gdLst/>
                            <a:ahLst/>
                            <a:cxnLst/>
                            <a:rect l="0" t="0" r="0" b="0"/>
                            <a:pathLst>
                              <a:path w="6115685" h="19685">
                                <a:moveTo>
                                  <a:pt x="0" y="0"/>
                                </a:moveTo>
                                <a:lnTo>
                                  <a:pt x="6115685" y="0"/>
                                </a:lnTo>
                                <a:lnTo>
                                  <a:pt x="6115685"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34" name="Shape 3734"/>
                        <wps:cNvSpPr/>
                        <wps:spPr>
                          <a:xfrm>
                            <a:off x="305" y="6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35" name="Shape 3735"/>
                        <wps:cNvSpPr/>
                        <wps:spPr>
                          <a:xfrm>
                            <a:off x="0" y="6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36" name="Shape 3736"/>
                        <wps:cNvSpPr/>
                        <wps:spPr>
                          <a:xfrm>
                            <a:off x="3048" y="634"/>
                            <a:ext cx="6111240" cy="9144"/>
                          </a:xfrm>
                          <a:custGeom>
                            <a:avLst/>
                            <a:gdLst/>
                            <a:ahLst/>
                            <a:cxnLst/>
                            <a:rect l="0" t="0" r="0" b="0"/>
                            <a:pathLst>
                              <a:path w="6111240" h="9144">
                                <a:moveTo>
                                  <a:pt x="0" y="0"/>
                                </a:moveTo>
                                <a:lnTo>
                                  <a:pt x="6111240" y="0"/>
                                </a:lnTo>
                                <a:lnTo>
                                  <a:pt x="6111240"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37" name="Shape 3737"/>
                        <wps:cNvSpPr/>
                        <wps:spPr>
                          <a:xfrm>
                            <a:off x="6114288" y="6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38" name="Shape 3738"/>
                        <wps:cNvSpPr/>
                        <wps:spPr>
                          <a:xfrm>
                            <a:off x="0" y="3683"/>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39" name="Shape 3739"/>
                        <wps:cNvSpPr/>
                        <wps:spPr>
                          <a:xfrm>
                            <a:off x="6114288" y="3683"/>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740" name="Shape 3740"/>
                        <wps:cNvSpPr/>
                        <wps:spPr>
                          <a:xfrm>
                            <a:off x="0" y="1739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741" name="Shape 3741"/>
                        <wps:cNvSpPr/>
                        <wps:spPr>
                          <a:xfrm>
                            <a:off x="3048" y="17399"/>
                            <a:ext cx="6111240" cy="9144"/>
                          </a:xfrm>
                          <a:custGeom>
                            <a:avLst/>
                            <a:gdLst/>
                            <a:ahLst/>
                            <a:cxnLst/>
                            <a:rect l="0" t="0" r="0" b="0"/>
                            <a:pathLst>
                              <a:path w="6111240" h="9144">
                                <a:moveTo>
                                  <a:pt x="0" y="0"/>
                                </a:moveTo>
                                <a:lnTo>
                                  <a:pt x="6111240" y="0"/>
                                </a:lnTo>
                                <a:lnTo>
                                  <a:pt x="6111240"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742" name="Shape 3742"/>
                        <wps:cNvSpPr/>
                        <wps:spPr>
                          <a:xfrm>
                            <a:off x="6114288" y="1739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2942" style="width:481.68pt;height:1.60999pt;mso-position-horizontal-relative:char;mso-position-vertical-relative:line" coordsize="61173,204">
                <v:shape id="Shape 3743" style="position:absolute;width:61156;height:196;left:1;top:0;" coordsize="6115685,19685" path="m0,0l6115685,0l6115685,19685l0,19685l0,0">
                  <v:stroke weight="0pt" endcap="flat" joinstyle="miter" miterlimit="10" on="false" color="#000000" opacity="0"/>
                  <v:fill on="true" color="#a0a0a0"/>
                </v:shape>
                <v:shape id="Shape 3744" style="position:absolute;width:91;height:91;left:3;top:6;" coordsize="9144,9144" path="m0,0l9144,0l9144,9144l0,9144l0,0">
                  <v:stroke weight="0pt" endcap="flat" joinstyle="miter" miterlimit="10" on="false" color="#000000" opacity="0"/>
                  <v:fill on="true" color="#a0a0a0"/>
                </v:shape>
                <v:shape id="Shape 3745" style="position:absolute;width:91;height:91;left:0;top:6;" coordsize="9144,9144" path="m0,0l9144,0l9144,9144l0,9144l0,0">
                  <v:stroke weight="0pt" endcap="flat" joinstyle="miter" miterlimit="10" on="false" color="#000000" opacity="0"/>
                  <v:fill on="true" color="#a0a0a0"/>
                </v:shape>
                <v:shape id="Shape 3746" style="position:absolute;width:61112;height:91;left:30;top:6;" coordsize="6111240,9144" path="m0,0l6111240,0l6111240,9144l0,9144l0,0">
                  <v:stroke weight="0pt" endcap="flat" joinstyle="miter" miterlimit="10" on="false" color="#000000" opacity="0"/>
                  <v:fill on="true" color="#a0a0a0"/>
                </v:shape>
                <v:shape id="Shape 3747" style="position:absolute;width:91;height:91;left:61142;top:6;" coordsize="9144,9144" path="m0,0l9144,0l9144,9144l0,9144l0,0">
                  <v:stroke weight="0pt" endcap="flat" joinstyle="miter" miterlimit="10" on="false" color="#000000" opacity="0"/>
                  <v:fill on="true" color="#a0a0a0"/>
                </v:shape>
                <v:shape id="Shape 3748" style="position:absolute;width:91;height:137;left:0;top:36;" coordsize="9144,13716" path="m0,0l9144,0l9144,13716l0,13716l0,0">
                  <v:stroke weight="0pt" endcap="flat" joinstyle="miter" miterlimit="10" on="false" color="#000000" opacity="0"/>
                  <v:fill on="true" color="#a0a0a0"/>
                </v:shape>
                <v:shape id="Shape 3749" style="position:absolute;width:91;height:137;left:61142;top:36;" coordsize="9144,13716" path="m0,0l9144,0l9144,13716l0,13716l0,0">
                  <v:stroke weight="0pt" endcap="flat" joinstyle="miter" miterlimit="10" on="false" color="#000000" opacity="0"/>
                  <v:fill on="true" color="#e3e3e3"/>
                </v:shape>
                <v:shape id="Shape 3750" style="position:absolute;width:91;height:91;left:0;top:173;" coordsize="9144,9144" path="m0,0l9144,0l9144,9144l0,9144l0,0">
                  <v:stroke weight="0pt" endcap="flat" joinstyle="miter" miterlimit="10" on="false" color="#000000" opacity="0"/>
                  <v:fill on="true" color="#e3e3e3"/>
                </v:shape>
                <v:shape id="Shape 3751" style="position:absolute;width:61112;height:91;left:30;top:173;" coordsize="6111240,9144" path="m0,0l6111240,0l6111240,9144l0,9144l0,0">
                  <v:stroke weight="0pt" endcap="flat" joinstyle="miter" miterlimit="10" on="false" color="#000000" opacity="0"/>
                  <v:fill on="true" color="#e3e3e3"/>
                </v:shape>
                <v:shape id="Shape 3752" style="position:absolute;width:91;height:91;left:61142;top:173;" coordsize="9144,9144" path="m0,0l9144,0l9144,9144l0,9144l0,0">
                  <v:stroke weight="0pt" endcap="flat" joinstyle="miter" miterlimit="10" on="false" color="#000000" opacity="0"/>
                  <v:fill on="true" color="#e3e3e3"/>
                </v:shape>
              </v:group>
            </w:pict>
          </mc:Fallback>
        </mc:AlternateContent>
      </w:r>
      <w:r>
        <w:t xml:space="preserve"> </w:t>
      </w:r>
    </w:p>
    <w:p w14:paraId="0DFDD694" w14:textId="1C6AD5C9" w:rsidR="00694769" w:rsidRDefault="0090165F">
      <w:pPr>
        <w:ind w:left="-5" w:right="34"/>
      </w:pPr>
      <w:r>
        <w:t xml:space="preserve">Name </w:t>
      </w:r>
      <w:r w:rsidR="00EA2218">
        <w:t>Administrator</w:t>
      </w:r>
      <w:r>
        <w:t xml:space="preserve"> </w:t>
      </w:r>
    </w:p>
    <w:p w14:paraId="5E1D9B7E" w14:textId="77777777" w:rsidR="00694769" w:rsidRDefault="0090165F">
      <w:pPr>
        <w:spacing w:after="96" w:line="259" w:lineRule="auto"/>
        <w:ind w:left="0" w:right="0" w:firstLine="0"/>
      </w:pPr>
      <w:r>
        <w:t xml:space="preserve"> </w:t>
      </w:r>
    </w:p>
    <w:p w14:paraId="1528AC06" w14:textId="73746D56" w:rsidR="00694769" w:rsidRDefault="0090165F" w:rsidP="00EA2218">
      <w:pPr>
        <w:spacing w:after="96" w:line="259" w:lineRule="auto"/>
        <w:ind w:left="0" w:right="0" w:firstLine="0"/>
      </w:pPr>
      <w:r>
        <w:t xml:space="preserve">  </w:t>
      </w:r>
    </w:p>
    <w:p w14:paraId="545C1DAC" w14:textId="77777777" w:rsidR="00694769" w:rsidRDefault="0090165F">
      <w:pPr>
        <w:spacing w:after="32" w:line="259" w:lineRule="auto"/>
        <w:ind w:left="0" w:right="0" w:firstLine="0"/>
        <w:jc w:val="right"/>
      </w:pPr>
      <w:r>
        <w:rPr>
          <w:noProof/>
          <w:sz w:val="22"/>
        </w:rPr>
        <mc:AlternateContent>
          <mc:Choice Requires="wpg">
            <w:drawing>
              <wp:inline distT="0" distB="0" distL="0" distR="0" wp14:anchorId="2A3B3600" wp14:editId="3C935D17">
                <wp:extent cx="6117336" cy="20447"/>
                <wp:effectExtent l="0" t="0" r="0" b="0"/>
                <wp:docPr id="2945" name="Group 2945"/>
                <wp:cNvGraphicFramePr/>
                <a:graphic xmlns:a="http://schemas.openxmlformats.org/drawingml/2006/main">
                  <a:graphicData uri="http://schemas.microsoft.com/office/word/2010/wordprocessingGroup">
                    <wpg:wgp>
                      <wpg:cNvGrpSpPr/>
                      <wpg:grpSpPr>
                        <a:xfrm>
                          <a:off x="0" y="0"/>
                          <a:ext cx="6117336" cy="20447"/>
                          <a:chOff x="0" y="0"/>
                          <a:chExt cx="6117336" cy="20447"/>
                        </a:xfrm>
                      </wpg:grpSpPr>
                      <wps:wsp>
                        <wps:cNvPr id="3753" name="Shape 3753"/>
                        <wps:cNvSpPr/>
                        <wps:spPr>
                          <a:xfrm>
                            <a:off x="127" y="0"/>
                            <a:ext cx="6115685" cy="19685"/>
                          </a:xfrm>
                          <a:custGeom>
                            <a:avLst/>
                            <a:gdLst/>
                            <a:ahLst/>
                            <a:cxnLst/>
                            <a:rect l="0" t="0" r="0" b="0"/>
                            <a:pathLst>
                              <a:path w="6115685" h="19685">
                                <a:moveTo>
                                  <a:pt x="0" y="0"/>
                                </a:moveTo>
                                <a:lnTo>
                                  <a:pt x="6115685" y="0"/>
                                </a:lnTo>
                                <a:lnTo>
                                  <a:pt x="6115685"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54" name="Shape 3754"/>
                        <wps:cNvSpPr/>
                        <wps:spPr>
                          <a:xfrm>
                            <a:off x="305" y="6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55" name="Shape 3755"/>
                        <wps:cNvSpPr/>
                        <wps:spPr>
                          <a:xfrm>
                            <a:off x="0" y="6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56" name="Shape 3756"/>
                        <wps:cNvSpPr/>
                        <wps:spPr>
                          <a:xfrm>
                            <a:off x="3048" y="634"/>
                            <a:ext cx="6111240" cy="9144"/>
                          </a:xfrm>
                          <a:custGeom>
                            <a:avLst/>
                            <a:gdLst/>
                            <a:ahLst/>
                            <a:cxnLst/>
                            <a:rect l="0" t="0" r="0" b="0"/>
                            <a:pathLst>
                              <a:path w="6111240" h="9144">
                                <a:moveTo>
                                  <a:pt x="0" y="0"/>
                                </a:moveTo>
                                <a:lnTo>
                                  <a:pt x="6111240" y="0"/>
                                </a:lnTo>
                                <a:lnTo>
                                  <a:pt x="6111240"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57" name="Shape 3757"/>
                        <wps:cNvSpPr/>
                        <wps:spPr>
                          <a:xfrm>
                            <a:off x="6114288" y="6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58" name="Shape 3758"/>
                        <wps:cNvSpPr/>
                        <wps:spPr>
                          <a:xfrm>
                            <a:off x="0" y="3683"/>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3759" name="Shape 3759"/>
                        <wps:cNvSpPr/>
                        <wps:spPr>
                          <a:xfrm>
                            <a:off x="6114288" y="3683"/>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760" name="Shape 3760"/>
                        <wps:cNvSpPr/>
                        <wps:spPr>
                          <a:xfrm>
                            <a:off x="0" y="1739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761" name="Shape 3761"/>
                        <wps:cNvSpPr/>
                        <wps:spPr>
                          <a:xfrm>
                            <a:off x="3048" y="17399"/>
                            <a:ext cx="6111240" cy="9144"/>
                          </a:xfrm>
                          <a:custGeom>
                            <a:avLst/>
                            <a:gdLst/>
                            <a:ahLst/>
                            <a:cxnLst/>
                            <a:rect l="0" t="0" r="0" b="0"/>
                            <a:pathLst>
                              <a:path w="6111240" h="9144">
                                <a:moveTo>
                                  <a:pt x="0" y="0"/>
                                </a:moveTo>
                                <a:lnTo>
                                  <a:pt x="6111240" y="0"/>
                                </a:lnTo>
                                <a:lnTo>
                                  <a:pt x="6111240"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762" name="Shape 3762"/>
                        <wps:cNvSpPr/>
                        <wps:spPr>
                          <a:xfrm>
                            <a:off x="6114288" y="1739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2945" style="width:481.68pt;height:1.60999pt;mso-position-horizontal-relative:char;mso-position-vertical-relative:line" coordsize="61173,204">
                <v:shape id="Shape 3763" style="position:absolute;width:61156;height:196;left:1;top:0;" coordsize="6115685,19685" path="m0,0l6115685,0l6115685,19685l0,19685l0,0">
                  <v:stroke weight="0pt" endcap="flat" joinstyle="miter" miterlimit="10" on="false" color="#000000" opacity="0"/>
                  <v:fill on="true" color="#a0a0a0"/>
                </v:shape>
                <v:shape id="Shape 3764" style="position:absolute;width:91;height:91;left:3;top:6;" coordsize="9144,9144" path="m0,0l9144,0l9144,9144l0,9144l0,0">
                  <v:stroke weight="0pt" endcap="flat" joinstyle="miter" miterlimit="10" on="false" color="#000000" opacity="0"/>
                  <v:fill on="true" color="#a0a0a0"/>
                </v:shape>
                <v:shape id="Shape 3765" style="position:absolute;width:91;height:91;left:0;top:6;" coordsize="9144,9144" path="m0,0l9144,0l9144,9144l0,9144l0,0">
                  <v:stroke weight="0pt" endcap="flat" joinstyle="miter" miterlimit="10" on="false" color="#000000" opacity="0"/>
                  <v:fill on="true" color="#a0a0a0"/>
                </v:shape>
                <v:shape id="Shape 3766" style="position:absolute;width:61112;height:91;left:30;top:6;" coordsize="6111240,9144" path="m0,0l6111240,0l6111240,9144l0,9144l0,0">
                  <v:stroke weight="0pt" endcap="flat" joinstyle="miter" miterlimit="10" on="false" color="#000000" opacity="0"/>
                  <v:fill on="true" color="#a0a0a0"/>
                </v:shape>
                <v:shape id="Shape 3767" style="position:absolute;width:91;height:91;left:61142;top:6;" coordsize="9144,9144" path="m0,0l9144,0l9144,9144l0,9144l0,0">
                  <v:stroke weight="0pt" endcap="flat" joinstyle="miter" miterlimit="10" on="false" color="#000000" opacity="0"/>
                  <v:fill on="true" color="#a0a0a0"/>
                </v:shape>
                <v:shape id="Shape 3768" style="position:absolute;width:91;height:137;left:0;top:36;" coordsize="9144,13715" path="m0,0l9144,0l9144,13715l0,13715l0,0">
                  <v:stroke weight="0pt" endcap="flat" joinstyle="miter" miterlimit="10" on="false" color="#000000" opacity="0"/>
                  <v:fill on="true" color="#a0a0a0"/>
                </v:shape>
                <v:shape id="Shape 3769" style="position:absolute;width:91;height:137;left:61142;top:36;" coordsize="9144,13715" path="m0,0l9144,0l9144,13715l0,13715l0,0">
                  <v:stroke weight="0pt" endcap="flat" joinstyle="miter" miterlimit="10" on="false" color="#000000" opacity="0"/>
                  <v:fill on="true" color="#e3e3e3"/>
                </v:shape>
                <v:shape id="Shape 3770" style="position:absolute;width:91;height:91;left:0;top:173;" coordsize="9144,9144" path="m0,0l9144,0l9144,9144l0,9144l0,0">
                  <v:stroke weight="0pt" endcap="flat" joinstyle="miter" miterlimit="10" on="false" color="#000000" opacity="0"/>
                  <v:fill on="true" color="#e3e3e3"/>
                </v:shape>
                <v:shape id="Shape 3771" style="position:absolute;width:61112;height:91;left:30;top:173;" coordsize="6111240,9144" path="m0,0l6111240,0l6111240,9144l0,9144l0,0">
                  <v:stroke weight="0pt" endcap="flat" joinstyle="miter" miterlimit="10" on="false" color="#000000" opacity="0"/>
                  <v:fill on="true" color="#e3e3e3"/>
                </v:shape>
                <v:shape id="Shape 3772" style="position:absolute;width:91;height:91;left:61142;top:173;" coordsize="9144,9144" path="m0,0l9144,0l9144,9144l0,9144l0,0">
                  <v:stroke weight="0pt" endcap="flat" joinstyle="miter" miterlimit="10" on="false" color="#000000" opacity="0"/>
                  <v:fill on="true" color="#e3e3e3"/>
                </v:shape>
              </v:group>
            </w:pict>
          </mc:Fallback>
        </mc:AlternateContent>
      </w:r>
      <w:r>
        <w:t xml:space="preserve"> </w:t>
      </w:r>
    </w:p>
    <w:p w14:paraId="6CEB31DD" w14:textId="49985151" w:rsidR="00694769" w:rsidRDefault="0090165F">
      <w:pPr>
        <w:ind w:left="-5" w:right="34"/>
      </w:pPr>
      <w:r>
        <w:t xml:space="preserve">Datum, Unterschrift </w:t>
      </w:r>
    </w:p>
    <w:p w14:paraId="6E256CFE" w14:textId="0896DEB6" w:rsidR="004149E6" w:rsidRDefault="004149E6">
      <w:pPr>
        <w:spacing w:after="0" w:line="259" w:lineRule="auto"/>
        <w:ind w:left="0" w:right="0" w:firstLine="0"/>
      </w:pPr>
    </w:p>
    <w:p w14:paraId="418B71AC" w14:textId="77777777" w:rsidR="004149E6" w:rsidRDefault="004149E6">
      <w:pPr>
        <w:spacing w:after="0" w:line="259" w:lineRule="auto"/>
        <w:ind w:left="0" w:right="0" w:firstLine="0"/>
      </w:pPr>
    </w:p>
    <w:p w14:paraId="39420E2C" w14:textId="2BB2EF31" w:rsidR="008269DE" w:rsidRPr="00CC067A" w:rsidRDefault="008269DE" w:rsidP="00CC067A">
      <w:pPr>
        <w:ind w:left="-5" w:right="34"/>
      </w:pPr>
    </w:p>
    <w:sectPr w:rsidR="008269DE" w:rsidRPr="00CC067A" w:rsidSect="00EA2218">
      <w:headerReference w:type="even" r:id="rId8"/>
      <w:headerReference w:type="default" r:id="rId9"/>
      <w:footerReference w:type="even" r:id="rId10"/>
      <w:footerReference w:type="default" r:id="rId11"/>
      <w:headerReference w:type="first" r:id="rId12"/>
      <w:footerReference w:type="first" r:id="rId13"/>
      <w:pgSz w:w="11899" w:h="16841" w:code="9"/>
      <w:pgMar w:top="1344" w:right="1077" w:bottom="1525" w:left="1134" w:header="720" w:footer="69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A7D99" w14:textId="77777777" w:rsidR="001A35BD" w:rsidRDefault="0090165F">
      <w:pPr>
        <w:spacing w:after="0" w:line="240" w:lineRule="auto"/>
      </w:pPr>
      <w:r>
        <w:separator/>
      </w:r>
    </w:p>
  </w:endnote>
  <w:endnote w:type="continuationSeparator" w:id="0">
    <w:p w14:paraId="5E350946" w14:textId="77777777" w:rsidR="001A35BD" w:rsidRDefault="00901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1F38E" w14:textId="77777777" w:rsidR="00694769" w:rsidRDefault="0090165F">
    <w:pPr>
      <w:tabs>
        <w:tab w:val="right" w:pos="9688"/>
      </w:tabs>
      <w:spacing w:after="0" w:line="259" w:lineRule="auto"/>
      <w:ind w:left="0" w:right="0" w:firstLine="0"/>
    </w:pPr>
    <w:r>
      <w:rPr>
        <w:rFonts w:ascii="Tahoma" w:eastAsia="Tahoma" w:hAnsi="Tahoma" w:cs="Tahoma"/>
        <w:sz w:val="16"/>
      </w:rPr>
      <w:t xml:space="preserve">Seite </w:t>
    </w:r>
    <w:r>
      <w:fldChar w:fldCharType="begin"/>
    </w:r>
    <w:r>
      <w:instrText xml:space="preserve"> PAGE   \* MERGEFORMAT </w:instrText>
    </w:r>
    <w:r>
      <w:fldChar w:fldCharType="separate"/>
    </w:r>
    <w:r>
      <w:rPr>
        <w:rFonts w:ascii="Tahoma" w:eastAsia="Tahoma" w:hAnsi="Tahoma" w:cs="Tahoma"/>
        <w:sz w:val="16"/>
      </w:rPr>
      <w:t>2</w:t>
    </w:r>
    <w:r>
      <w:rPr>
        <w:rFonts w:ascii="Tahoma" w:eastAsia="Tahoma" w:hAnsi="Tahoma" w:cs="Tahoma"/>
        <w:sz w:val="16"/>
      </w:rPr>
      <w:fldChar w:fldCharType="end"/>
    </w:r>
    <w:r>
      <w:rPr>
        <w:rFonts w:ascii="Tahoma" w:eastAsia="Tahoma" w:hAnsi="Tahoma" w:cs="Tahoma"/>
      </w:rPr>
      <w:t xml:space="preserve"> </w:t>
    </w:r>
    <w:r>
      <w:rPr>
        <w:rFonts w:ascii="Tahoma" w:eastAsia="Tahoma" w:hAnsi="Tahoma" w:cs="Tahoma"/>
      </w:rPr>
      <w:tab/>
    </w:r>
    <w:r>
      <w:rPr>
        <w:rFonts w:ascii="Tahoma" w:eastAsia="Tahoma" w:hAnsi="Tahoma" w:cs="Tahoma"/>
        <w:sz w:val="16"/>
      </w:rPr>
      <w:t>Stand: 04.05.2020</w:t>
    </w:r>
    <w:r>
      <w:rPr>
        <w:rFonts w:ascii="Tahoma" w:eastAsia="Tahoma" w:hAnsi="Tahoma" w:cs="Tahom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7AEF5" w14:textId="40C40EC0" w:rsidR="00694769" w:rsidRDefault="0090165F">
    <w:pPr>
      <w:tabs>
        <w:tab w:val="right" w:pos="9688"/>
      </w:tabs>
      <w:spacing w:after="0" w:line="259" w:lineRule="auto"/>
      <w:ind w:left="0" w:right="0" w:firstLine="0"/>
    </w:pPr>
    <w:r>
      <w:rPr>
        <w:rFonts w:ascii="Tahoma" w:eastAsia="Tahoma" w:hAnsi="Tahoma" w:cs="Tahoma"/>
        <w:sz w:val="16"/>
      </w:rPr>
      <w:t xml:space="preserve">Seite </w:t>
    </w:r>
    <w:r>
      <w:fldChar w:fldCharType="begin"/>
    </w:r>
    <w:r>
      <w:instrText xml:space="preserve"> PAGE   \* MERGEFORMAT </w:instrText>
    </w:r>
    <w:r>
      <w:fldChar w:fldCharType="separate"/>
    </w:r>
    <w:r>
      <w:rPr>
        <w:rFonts w:ascii="Tahoma" w:eastAsia="Tahoma" w:hAnsi="Tahoma" w:cs="Tahoma"/>
        <w:sz w:val="16"/>
      </w:rPr>
      <w:t>2</w:t>
    </w:r>
    <w:r>
      <w:rPr>
        <w:rFonts w:ascii="Tahoma" w:eastAsia="Tahoma" w:hAnsi="Tahoma" w:cs="Tahoma"/>
        <w:sz w:val="16"/>
      </w:rPr>
      <w:fldChar w:fldCharType="end"/>
    </w:r>
    <w:r>
      <w:rPr>
        <w:rFonts w:ascii="Tahoma" w:eastAsia="Tahoma" w:hAnsi="Tahoma" w:cs="Tahoma"/>
      </w:rPr>
      <w:t xml:space="preserve"> </w:t>
    </w:r>
    <w:r>
      <w:rPr>
        <w:rFonts w:ascii="Tahoma" w:eastAsia="Tahoma" w:hAnsi="Tahoma" w:cs="Tahoma"/>
      </w:rPr>
      <w:tab/>
    </w:r>
    <w:r w:rsidR="00EA2218">
      <w:rPr>
        <w:rFonts w:ascii="Tahoma" w:eastAsia="Tahoma" w:hAnsi="Tahoma" w:cs="Tahoma"/>
        <w:sz w:val="16"/>
      </w:rPr>
      <w:t>Vs 1.</w:t>
    </w:r>
    <w:r w:rsidR="00CC067A">
      <w:rPr>
        <w:rFonts w:ascii="Tahoma" w:eastAsia="Tahoma" w:hAnsi="Tahoma" w:cs="Tahoma"/>
        <w:sz w:val="16"/>
      </w:rPr>
      <w:t>3</w:t>
    </w:r>
    <w:r w:rsidR="00EA2218">
      <w:rPr>
        <w:rFonts w:ascii="Tahoma" w:eastAsia="Tahoma" w:hAnsi="Tahoma" w:cs="Tahoma"/>
        <w:sz w:val="16"/>
      </w:rPr>
      <w:t xml:space="preserve">  </w:t>
    </w:r>
    <w:r w:rsidR="00CC067A">
      <w:rPr>
        <w:rFonts w:ascii="Tahoma" w:eastAsia="Tahoma" w:hAnsi="Tahoma" w:cs="Tahoma"/>
        <w:sz w:val="16"/>
      </w:rPr>
      <w:t>07.12.2021</w:t>
    </w:r>
    <w:r>
      <w:rPr>
        <w:rFonts w:ascii="Tahoma" w:eastAsia="Tahoma" w:hAnsi="Tahoma" w:cs="Tahom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9A5D6" w14:textId="77777777" w:rsidR="00694769" w:rsidRDefault="0090165F">
    <w:pPr>
      <w:spacing w:after="0" w:line="259" w:lineRule="auto"/>
      <w:ind w:left="0" w:right="0" w:firstLine="0"/>
    </w:pPr>
    <w:r>
      <w:rPr>
        <w:rFonts w:ascii="Tahoma" w:eastAsia="Tahoma" w:hAnsi="Tahoma" w:cs="Tahoma"/>
        <w:sz w:val="16"/>
      </w:rPr>
      <w:t xml:space="preserve">Seite </w:t>
    </w:r>
    <w:r>
      <w:fldChar w:fldCharType="begin"/>
    </w:r>
    <w:r>
      <w:instrText xml:space="preserve"> PAGE   \* MERGEFORMAT </w:instrText>
    </w:r>
    <w:r>
      <w:fldChar w:fldCharType="separate"/>
    </w:r>
    <w:r>
      <w:rPr>
        <w:rFonts w:ascii="Tahoma" w:eastAsia="Tahoma" w:hAnsi="Tahoma" w:cs="Tahoma"/>
        <w:sz w:val="16"/>
      </w:rPr>
      <w:t>1</w:t>
    </w:r>
    <w:r>
      <w:rPr>
        <w:rFonts w:ascii="Tahoma" w:eastAsia="Tahoma" w:hAnsi="Tahoma" w:cs="Tahoma"/>
        <w:sz w:val="16"/>
      </w:rPr>
      <w:fldChar w:fldCharType="end"/>
    </w:r>
    <w:r>
      <w:rPr>
        <w:rFonts w:ascii="Tahoma" w:eastAsia="Tahoma" w:hAnsi="Tahoma" w:cs="Tahom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712F1" w14:textId="77777777" w:rsidR="001A35BD" w:rsidRDefault="0090165F">
      <w:pPr>
        <w:spacing w:after="0" w:line="240" w:lineRule="auto"/>
      </w:pPr>
      <w:r>
        <w:separator/>
      </w:r>
    </w:p>
  </w:footnote>
  <w:footnote w:type="continuationSeparator" w:id="0">
    <w:p w14:paraId="7B77B269" w14:textId="77777777" w:rsidR="001A35BD" w:rsidRDefault="009016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209AC" w14:textId="77777777" w:rsidR="00694769" w:rsidRDefault="0090165F">
    <w:pPr>
      <w:spacing w:after="0" w:line="259" w:lineRule="auto"/>
      <w:ind w:left="0" w:right="0" w:firstLine="0"/>
    </w:pPr>
    <w:r>
      <w:rPr>
        <w:noProof/>
        <w:sz w:val="22"/>
      </w:rPr>
      <mc:AlternateContent>
        <mc:Choice Requires="wpg">
          <w:drawing>
            <wp:anchor distT="0" distB="0" distL="114300" distR="114300" simplePos="0" relativeHeight="251658240" behindDoc="0" locked="0" layoutInCell="1" allowOverlap="1" wp14:anchorId="3C5E7C95" wp14:editId="0FDE394C">
              <wp:simplePos x="0" y="0"/>
              <wp:positionH relativeFrom="page">
                <wp:posOffset>0</wp:posOffset>
              </wp:positionH>
              <wp:positionV relativeFrom="page">
                <wp:posOffset>13</wp:posOffset>
              </wp:positionV>
              <wp:extent cx="7552690" cy="927722"/>
              <wp:effectExtent l="0" t="0" r="0" b="0"/>
              <wp:wrapSquare wrapText="bothSides"/>
              <wp:docPr id="3592" name="Group 3592"/>
              <wp:cNvGraphicFramePr/>
              <a:graphic xmlns:a="http://schemas.openxmlformats.org/drawingml/2006/main">
                <a:graphicData uri="http://schemas.microsoft.com/office/word/2010/wordprocessingGroup">
                  <wpg:wgp>
                    <wpg:cNvGrpSpPr/>
                    <wpg:grpSpPr>
                      <a:xfrm>
                        <a:off x="0" y="0"/>
                        <a:ext cx="7552690" cy="927722"/>
                        <a:chOff x="0" y="0"/>
                        <a:chExt cx="7552690" cy="927722"/>
                      </a:xfrm>
                    </wpg:grpSpPr>
                    <pic:pic xmlns:pic="http://schemas.openxmlformats.org/drawingml/2006/picture">
                      <pic:nvPicPr>
                        <pic:cNvPr id="3593" name="Picture 3593"/>
                        <pic:cNvPicPr/>
                      </pic:nvPicPr>
                      <pic:blipFill>
                        <a:blip r:embed="rId1"/>
                        <a:stretch>
                          <a:fillRect/>
                        </a:stretch>
                      </pic:blipFill>
                      <pic:spPr>
                        <a:xfrm>
                          <a:off x="0" y="0"/>
                          <a:ext cx="7552690" cy="914387"/>
                        </a:xfrm>
                        <a:prstGeom prst="rect">
                          <a:avLst/>
                        </a:prstGeom>
                      </pic:spPr>
                    </pic:pic>
                    <pic:pic xmlns:pic="http://schemas.openxmlformats.org/drawingml/2006/picture">
                      <pic:nvPicPr>
                        <pic:cNvPr id="3594" name="Picture 3594"/>
                        <pic:cNvPicPr/>
                      </pic:nvPicPr>
                      <pic:blipFill>
                        <a:blip r:embed="rId2"/>
                        <a:stretch>
                          <a:fillRect/>
                        </a:stretch>
                      </pic:blipFill>
                      <pic:spPr>
                        <a:xfrm>
                          <a:off x="3143250" y="367652"/>
                          <a:ext cx="2536190" cy="560070"/>
                        </a:xfrm>
                        <a:prstGeom prst="rect">
                          <a:avLst/>
                        </a:prstGeom>
                      </pic:spPr>
                    </pic:pic>
                  </wpg:wgp>
                </a:graphicData>
              </a:graphic>
            </wp:anchor>
          </w:drawing>
        </mc:Choice>
        <mc:Fallback xmlns:a="http://schemas.openxmlformats.org/drawingml/2006/main">
          <w:pict>
            <v:group id="Group 3592" style="width:594.7pt;height:73.049pt;position:absolute;mso-position-horizontal-relative:page;mso-position-horizontal:absolute;margin-left:0pt;mso-position-vertical-relative:page;margin-top:0.000999451pt;" coordsize="75526,9277">
              <v:shape id="Picture 3593" style="position:absolute;width:75526;height:9143;left:0;top:0;" filled="f">
                <v:imagedata r:id="rId10"/>
              </v:shape>
              <v:shape id="Picture 3594" style="position:absolute;width:25361;height:5600;left:31432;top:3676;" filled="f">
                <v:imagedata r:id="rId9"/>
              </v:shape>
              <w10:wrap type="square"/>
            </v:group>
          </w:pict>
        </mc:Fallback>
      </mc:AlternateContent>
    </w:r>
    <w:r>
      <w:t xml:space="preserve"> </w:t>
    </w:r>
  </w:p>
  <w:p w14:paraId="6EB9EDA3" w14:textId="77777777" w:rsidR="00694769" w:rsidRDefault="0090165F">
    <w:r>
      <w:rPr>
        <w:noProof/>
        <w:sz w:val="22"/>
      </w:rPr>
      <mc:AlternateContent>
        <mc:Choice Requires="wpg">
          <w:drawing>
            <wp:anchor distT="0" distB="0" distL="114300" distR="114300" simplePos="0" relativeHeight="251659264" behindDoc="1" locked="0" layoutInCell="1" allowOverlap="1" wp14:anchorId="5B48D1EE" wp14:editId="13AA6F94">
              <wp:simplePos x="0" y="0"/>
              <wp:positionH relativeFrom="page">
                <wp:posOffset>0</wp:posOffset>
              </wp:positionH>
              <wp:positionV relativeFrom="page">
                <wp:posOffset>0</wp:posOffset>
              </wp:positionV>
              <wp:extent cx="1" cy="1"/>
              <wp:effectExtent l="0" t="0" r="0" b="0"/>
              <wp:wrapNone/>
              <wp:docPr id="3595" name="Group 359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3595"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CCBFC" w14:textId="2549A809" w:rsidR="00694769" w:rsidRDefault="0090165F">
    <w:pPr>
      <w:spacing w:after="0" w:line="259" w:lineRule="auto"/>
      <w:ind w:left="0" w:right="0" w:firstLine="0"/>
    </w:pPr>
    <w:r>
      <w:t xml:space="preserve"> </w:t>
    </w:r>
  </w:p>
  <w:p w14:paraId="107A34AD" w14:textId="77777777" w:rsidR="00694769" w:rsidRDefault="0090165F">
    <w:r>
      <w:rPr>
        <w:noProof/>
        <w:sz w:val="22"/>
      </w:rPr>
      <mc:AlternateContent>
        <mc:Choice Requires="wpg">
          <w:drawing>
            <wp:anchor distT="0" distB="0" distL="114300" distR="114300" simplePos="0" relativeHeight="251661312" behindDoc="1" locked="0" layoutInCell="1" allowOverlap="1" wp14:anchorId="13A16572" wp14:editId="31BD7013">
              <wp:simplePos x="0" y="0"/>
              <wp:positionH relativeFrom="page">
                <wp:posOffset>0</wp:posOffset>
              </wp:positionH>
              <wp:positionV relativeFrom="page">
                <wp:posOffset>0</wp:posOffset>
              </wp:positionV>
              <wp:extent cx="1" cy="1"/>
              <wp:effectExtent l="0" t="0" r="0" b="0"/>
              <wp:wrapNone/>
              <wp:docPr id="3574" name="Group 357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3574"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04697" w14:textId="49D2BF39" w:rsidR="00EA2218" w:rsidRDefault="0009397A" w:rsidP="00EA2218">
    <w:pPr>
      <w:spacing w:after="120" w:line="240" w:lineRule="auto"/>
      <w:ind w:left="0" w:right="0" w:firstLine="0"/>
    </w:pPr>
    <w:r w:rsidRPr="0009397A">
      <w:rPr>
        <w:rFonts w:ascii="Arial" w:eastAsia="Arial" w:hAnsi="Arial" w:cs="Arial"/>
        <w:b/>
        <w:noProof/>
        <w:sz w:val="28"/>
      </w:rPr>
      <mc:AlternateContent>
        <mc:Choice Requires="wps">
          <w:drawing>
            <wp:anchor distT="0" distB="0" distL="114300" distR="114300" simplePos="0" relativeHeight="251663360" behindDoc="0" locked="0" layoutInCell="1" allowOverlap="1" wp14:anchorId="34FED3AF" wp14:editId="67B460CF">
              <wp:simplePos x="0" y="0"/>
              <wp:positionH relativeFrom="margin">
                <wp:posOffset>4267200</wp:posOffset>
              </wp:positionH>
              <wp:positionV relativeFrom="paragraph">
                <wp:posOffset>-342900</wp:posOffset>
              </wp:positionV>
              <wp:extent cx="2219325" cy="771525"/>
              <wp:effectExtent l="0" t="0" r="0" b="0"/>
              <wp:wrapNone/>
              <wp:docPr id="7" name="Textfeld 7"/>
              <wp:cNvGraphicFramePr/>
              <a:graphic xmlns:a="http://schemas.openxmlformats.org/drawingml/2006/main">
                <a:graphicData uri="http://schemas.microsoft.com/office/word/2010/wordprocessingShape">
                  <wps:wsp>
                    <wps:cNvSpPr txBox="1"/>
                    <wps:spPr>
                      <a:xfrm>
                        <a:off x="0" y="0"/>
                        <a:ext cx="2219325" cy="771525"/>
                      </a:xfrm>
                      <a:prstGeom prst="rect">
                        <a:avLst/>
                      </a:prstGeom>
                      <a:noFill/>
                      <a:ln w="6350">
                        <a:noFill/>
                      </a:ln>
                    </wps:spPr>
                    <wps:txbx>
                      <w:txbxContent>
                        <w:p w14:paraId="7DD83FD7" w14:textId="77777777" w:rsidR="0009397A" w:rsidRDefault="0009397A" w:rsidP="0009397A">
                          <w:pPr>
                            <w:ind w:left="0"/>
                            <w:jc w:val="center"/>
                          </w:pPr>
                          <w:r w:rsidRPr="00DE53D4">
                            <w:rPr>
                              <w:rFonts w:ascii="Arial" w:eastAsia="Arial" w:hAnsi="Arial" w:cs="Arial"/>
                              <w:noProof/>
                              <w:sz w:val="22"/>
                            </w:rPr>
                            <w:drawing>
                              <wp:inline distT="0" distB="0" distL="0" distR="0" wp14:anchorId="28E0037A" wp14:editId="34F22DC5">
                                <wp:extent cx="1391917" cy="606695"/>
                                <wp:effectExtent l="0" t="0" r="0" b="2905"/>
                                <wp:docPr id="8" name="Bild 1" descr="Einführung IServ – St.-Bernhard-Schule Ru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391917" cy="606695"/>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FED3AF" id="_x0000_t202" coordsize="21600,21600" o:spt="202" path="m,l,21600r21600,l21600,xe">
              <v:stroke joinstyle="miter"/>
              <v:path gradientshapeok="t" o:connecttype="rect"/>
            </v:shapetype>
            <v:shape id="Textfeld 7" o:spid="_x0000_s1026" type="#_x0000_t202" style="position:absolute;margin-left:336pt;margin-top:-27pt;width:174.75pt;height:60.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" filled="f" stroked="f" strokeweight=".5pt">
              <v:textbox>
                <w:txbxContent>
                  <w:p w14:paraId="7DD83FD7" w14:textId="77777777" w:rsidR="0009397A" w:rsidRDefault="0009397A" w:rsidP="0009397A">
                    <w:pPr>
                      <w:ind w:left="0"/>
                      <w:jc w:val="center"/>
                    </w:pPr>
                    <w:r w:rsidRPr="00DE53D4">
                      <w:rPr>
                        <w:rFonts w:ascii="Arial" w:eastAsia="Arial" w:hAnsi="Arial" w:cs="Arial"/>
                        <w:noProof/>
                        <w:sz w:val="22"/>
                      </w:rPr>
                      <w:drawing>
                        <wp:inline distT="0" distB="0" distL="0" distR="0" wp14:anchorId="28E0037A" wp14:editId="34F22DC5">
                          <wp:extent cx="1391917" cy="606695"/>
                          <wp:effectExtent l="0" t="0" r="0" b="2905"/>
                          <wp:docPr id="8" name="Bild 1" descr="Einführung IServ – St.-Bernhard-Schule Ru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391917" cy="606695"/>
                                  </a:xfrm>
                                  <a:prstGeom prst="rect">
                                    <a:avLst/>
                                  </a:prstGeom>
                                  <a:noFill/>
                                  <a:ln>
                                    <a:noFill/>
                                    <a:prstDash/>
                                  </a:ln>
                                </pic:spPr>
                              </pic:pic>
                            </a:graphicData>
                          </a:graphic>
                        </wp:inline>
                      </w:drawing>
                    </w:r>
                  </w:p>
                </w:txbxContent>
              </v:textbox>
              <w10:wrap anchorx="margin"/>
            </v:shape>
          </w:pict>
        </mc:Fallback>
      </mc:AlternateContent>
    </w:r>
    <w:r w:rsidR="00EA2218">
      <w:rPr>
        <w:b/>
        <w:color w:val="43464C"/>
        <w:sz w:val="36"/>
      </w:rPr>
      <w:t>Verpflichtung von Administratoren</w:t>
    </w:r>
    <w:r w:rsidR="00EA2218">
      <w:rPr>
        <w:b/>
        <w:color w:val="43464C"/>
        <w:sz w:val="36"/>
      </w:rPr>
      <w:br/>
      <w:t>zur datenschutzkonformen Arbeit</w:t>
    </w:r>
    <w:r w:rsidR="00EA2218" w:rsidRPr="00006728">
      <w:rPr>
        <w:b/>
        <w:color w:val="43464C"/>
        <w:sz w:val="36"/>
      </w:rPr>
      <w:t xml:space="preserve"> </w:t>
    </w:r>
    <w:r w:rsidR="00EA2218">
      <w:rPr>
        <w:b/>
        <w:color w:val="43464C"/>
        <w:sz w:val="36"/>
      </w:rPr>
      <w:t>mit IServ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70D9B"/>
    <w:multiLevelType w:val="hybridMultilevel"/>
    <w:tmpl w:val="614E72E4"/>
    <w:lvl w:ilvl="0" w:tplc="F61637E8">
      <w:start w:val="1"/>
      <w:numFmt w:val="decimal"/>
      <w:pStyle w:val="berschrift1"/>
      <w:lvlText w:val="%1."/>
      <w:lvlJc w:val="left"/>
      <w:pPr>
        <w:ind w:left="63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tplc="07BE6B12">
      <w:start w:val="1"/>
      <w:numFmt w:val="lowerLetter"/>
      <w:lvlText w:val="%2"/>
      <w:lvlJc w:val="left"/>
      <w:pPr>
        <w:ind w:left="10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2" w:tplc="0E6E0444">
      <w:start w:val="1"/>
      <w:numFmt w:val="lowerRoman"/>
      <w:lvlText w:val="%3"/>
      <w:lvlJc w:val="left"/>
      <w:pPr>
        <w:ind w:left="180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3" w:tplc="EF2048A0">
      <w:start w:val="1"/>
      <w:numFmt w:val="decimal"/>
      <w:lvlText w:val="%4"/>
      <w:lvlJc w:val="left"/>
      <w:pPr>
        <w:ind w:left="252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4" w:tplc="8D4C1EF0">
      <w:start w:val="1"/>
      <w:numFmt w:val="lowerLetter"/>
      <w:lvlText w:val="%5"/>
      <w:lvlJc w:val="left"/>
      <w:pPr>
        <w:ind w:left="32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5" w:tplc="36B8BF82">
      <w:start w:val="1"/>
      <w:numFmt w:val="lowerRoman"/>
      <w:lvlText w:val="%6"/>
      <w:lvlJc w:val="left"/>
      <w:pPr>
        <w:ind w:left="39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6" w:tplc="72D276B0">
      <w:start w:val="1"/>
      <w:numFmt w:val="decimal"/>
      <w:lvlText w:val="%7"/>
      <w:lvlJc w:val="left"/>
      <w:pPr>
        <w:ind w:left="46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7" w:tplc="D9EEFD14">
      <w:start w:val="1"/>
      <w:numFmt w:val="lowerLetter"/>
      <w:lvlText w:val="%8"/>
      <w:lvlJc w:val="left"/>
      <w:pPr>
        <w:ind w:left="540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8" w:tplc="70B09C60">
      <w:start w:val="1"/>
      <w:numFmt w:val="lowerRoman"/>
      <w:lvlText w:val="%9"/>
      <w:lvlJc w:val="left"/>
      <w:pPr>
        <w:ind w:left="612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28B015B0"/>
    <w:multiLevelType w:val="multilevel"/>
    <w:tmpl w:val="6ED42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49222F"/>
    <w:multiLevelType w:val="hybridMultilevel"/>
    <w:tmpl w:val="585E7A20"/>
    <w:lvl w:ilvl="0" w:tplc="98BE44D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260EC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A9C7A0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D0A2B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0405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388AD2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732F3E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14778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938B8C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9AF49C2"/>
    <w:multiLevelType w:val="hybridMultilevel"/>
    <w:tmpl w:val="1C76562E"/>
    <w:lvl w:ilvl="0" w:tplc="E36C5F3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3E4CBB"/>
    <w:multiLevelType w:val="hybridMultilevel"/>
    <w:tmpl w:val="BE66025A"/>
    <w:lvl w:ilvl="0" w:tplc="B406DB3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82EE8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68BA5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6D8EFA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BEAD1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BC1EA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E84A9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809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D8D13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E8F7E9B"/>
    <w:multiLevelType w:val="hybridMultilevel"/>
    <w:tmpl w:val="C18C8A32"/>
    <w:lvl w:ilvl="0" w:tplc="15468FB8">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CA0FD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F488F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A07ED2">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3DCA44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DFED76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774CD5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7CC9D9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C321BB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769"/>
    <w:rsid w:val="00006728"/>
    <w:rsid w:val="0009397A"/>
    <w:rsid w:val="00116D98"/>
    <w:rsid w:val="001A35BD"/>
    <w:rsid w:val="004149E6"/>
    <w:rsid w:val="005D1DA5"/>
    <w:rsid w:val="00675B8C"/>
    <w:rsid w:val="00694769"/>
    <w:rsid w:val="008269DE"/>
    <w:rsid w:val="0090165F"/>
    <w:rsid w:val="00CC067A"/>
    <w:rsid w:val="00EA22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30C2E"/>
  <w15:docId w15:val="{ADF4F6DA-7245-4D0B-9A82-21D7F280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09" w:line="250" w:lineRule="auto"/>
      <w:ind w:left="10" w:right="57" w:hanging="10"/>
    </w:pPr>
    <w:rPr>
      <w:rFonts w:ascii="Calibri" w:eastAsia="Calibri" w:hAnsi="Calibri" w:cs="Calibri"/>
      <w:color w:val="000000"/>
      <w:sz w:val="24"/>
    </w:rPr>
  </w:style>
  <w:style w:type="paragraph" w:styleId="berschrift1">
    <w:name w:val="heading 1"/>
    <w:next w:val="Standard"/>
    <w:link w:val="berschrift1Zchn"/>
    <w:uiPriority w:val="9"/>
    <w:qFormat/>
    <w:pPr>
      <w:keepNext/>
      <w:keepLines/>
      <w:numPr>
        <w:numId w:val="4"/>
      </w:numPr>
      <w:spacing w:after="133"/>
      <w:ind w:left="10" w:hanging="10"/>
      <w:outlineLvl w:val="0"/>
    </w:pPr>
    <w:rPr>
      <w:rFonts w:ascii="Calibri" w:eastAsia="Calibri" w:hAnsi="Calibri" w:cs="Calibri"/>
      <w:b/>
      <w:color w:val="00000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libri" w:eastAsia="Calibri" w:hAnsi="Calibri" w:cs="Calibri"/>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EA22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2218"/>
    <w:rPr>
      <w:rFonts w:ascii="Calibri" w:eastAsia="Calibri" w:hAnsi="Calibri" w:cs="Calibri"/>
      <w:color w:val="000000"/>
      <w:sz w:val="24"/>
    </w:rPr>
  </w:style>
  <w:style w:type="paragraph" w:styleId="Listenabsatz">
    <w:name w:val="List Paragraph"/>
    <w:basedOn w:val="Standard"/>
    <w:uiPriority w:val="34"/>
    <w:qFormat/>
    <w:rsid w:val="008269DE"/>
    <w:pPr>
      <w:ind w:left="720"/>
      <w:contextualSpacing/>
    </w:pPr>
  </w:style>
  <w:style w:type="paragraph" w:styleId="StandardWeb">
    <w:name w:val="Normal (Web)"/>
    <w:basedOn w:val="Standard"/>
    <w:uiPriority w:val="99"/>
    <w:semiHidden/>
    <w:unhideWhenUsed/>
    <w:rsid w:val="008269DE"/>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character" w:styleId="Hyperlink">
    <w:name w:val="Hyperlink"/>
    <w:basedOn w:val="Absatz-Standardschriftart"/>
    <w:uiPriority w:val="99"/>
    <w:unhideWhenUsed/>
    <w:rsid w:val="008269DE"/>
    <w:rPr>
      <w:color w:val="0563C1" w:themeColor="hyperlink"/>
      <w:u w:val="single"/>
    </w:rPr>
  </w:style>
  <w:style w:type="character" w:styleId="NichtaufgelsteErwhnung">
    <w:name w:val="Unresolved Mention"/>
    <w:basedOn w:val="Absatz-Standardschriftart"/>
    <w:uiPriority w:val="99"/>
    <w:semiHidden/>
    <w:unhideWhenUsed/>
    <w:rsid w:val="00826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655102">
      <w:bodyDiv w:val="1"/>
      <w:marLeft w:val="0"/>
      <w:marRight w:val="0"/>
      <w:marTop w:val="0"/>
      <w:marBottom w:val="0"/>
      <w:divBdr>
        <w:top w:val="none" w:sz="0" w:space="0" w:color="auto"/>
        <w:left w:val="none" w:sz="0" w:space="0" w:color="auto"/>
        <w:bottom w:val="none" w:sz="0" w:space="0" w:color="auto"/>
        <w:right w:val="none" w:sz="0" w:space="0" w:color="auto"/>
      </w:divBdr>
    </w:div>
    <w:div w:id="956252657">
      <w:bodyDiv w:val="1"/>
      <w:marLeft w:val="0"/>
      <w:marRight w:val="0"/>
      <w:marTop w:val="0"/>
      <w:marBottom w:val="0"/>
      <w:divBdr>
        <w:top w:val="none" w:sz="0" w:space="0" w:color="auto"/>
        <w:left w:val="none" w:sz="0" w:space="0" w:color="auto"/>
        <w:bottom w:val="none" w:sz="0" w:space="0" w:color="auto"/>
        <w:right w:val="none" w:sz="0" w:space="0" w:color="auto"/>
      </w:divBdr>
    </w:div>
    <w:div w:id="98339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datenschutz-praxis.de/fachartikel/spionetools-und-wie-man-sie-erken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 Id="rId10" Type="http://schemas.openxmlformats.org/officeDocument/2006/relationships/image" Target="media/image3.jpg"/><Relationship Id="rId9" Type="http://schemas.openxmlformats.org/officeDocument/2006/relationships/image" Target="media/image20.jpg"/></Relationships>
</file>

<file path=word/_rels/header3.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4878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Administratorenverpflichtung LOGINEO NRW</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Administratorenverpflichtung LOGINEO NRW</dc:title>
  <dc:subject/>
  <dc:creator>d.all.</dc:creator>
  <cp:keywords/>
  <cp:lastModifiedBy>Vorbeck HMC, Hans-Jürgen</cp:lastModifiedBy>
  <cp:revision>5</cp:revision>
  <dcterms:created xsi:type="dcterms:W3CDTF">2021-06-28T10:49:00Z</dcterms:created>
  <dcterms:modified xsi:type="dcterms:W3CDTF">2021-12-07T12:26:00Z</dcterms:modified>
</cp:coreProperties>
</file>